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BF1895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F1F1147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</w:p>
    <w:p w14:paraId="25E6A218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III SEMESTER</w:t>
      </w:r>
    </w:p>
    <w:p w14:paraId="1BE52945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LIFE SPAN DEVELOPMENT-I</w:t>
      </w:r>
    </w:p>
    <w:p w14:paraId="416CF889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Credits -3</w:t>
      </w:r>
    </w:p>
    <w:p w14:paraId="0C8769A7" w14:textId="77777777" w:rsidR="00F00861" w:rsidRDefault="00F00861" w:rsidP="00F00861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41ECE2E4" w14:textId="77777777" w:rsidR="00F00861" w:rsidRDefault="00F00861" w:rsidP="00F00861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Objectives: </w:t>
      </w:r>
      <w:r>
        <w:rPr>
          <w:rFonts w:ascii="Times New Roman" w:eastAsia="Times New Roman" w:hAnsi="Times New Roman" w:cs="Times New Roman"/>
          <w:sz w:val="23"/>
          <w:szCs w:val="23"/>
        </w:rPr>
        <w:t>To enable students to learn:</w:t>
      </w:r>
    </w:p>
    <w:p w14:paraId="37C919A6" w14:textId="77777777" w:rsidR="00F00861" w:rsidRDefault="00F00861" w:rsidP="00F00861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38E9C075" w14:textId="77777777" w:rsidR="00F00861" w:rsidRDefault="00F00861" w:rsidP="00F008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Scientific knowledge about child-development, and Developmental tasks at various stages of child development.</w:t>
      </w:r>
    </w:p>
    <w:p w14:paraId="7A892975" w14:textId="77777777" w:rsidR="00F00861" w:rsidRDefault="00F00861" w:rsidP="00F008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Use basic principles for assessment of various developments during childhood. </w:t>
      </w:r>
    </w:p>
    <w:p w14:paraId="7B086F5A" w14:textId="77777777" w:rsidR="00F00861" w:rsidRDefault="00F00861" w:rsidP="00F008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Observation of neonatal characteristics by visiting a maternity hospital.</w:t>
      </w:r>
    </w:p>
    <w:p w14:paraId="0DA4C7A9" w14:textId="77777777" w:rsidR="00F00861" w:rsidRDefault="00F00861" w:rsidP="00F00861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 xml:space="preserve">Familiarize with problems of elderly through case studies and institutional visits. </w:t>
      </w:r>
    </w:p>
    <w:p w14:paraId="058C4A88" w14:textId="77777777" w:rsidR="00F00861" w:rsidRDefault="00F00861" w:rsidP="00F00861">
      <w:pP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7213F65B" w14:textId="77777777" w:rsidR="00F00861" w:rsidRDefault="00F00861" w:rsidP="00F00861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sz w:val="23"/>
          <w:szCs w:val="23"/>
        </w:rPr>
        <w:t xml:space="preserve">Learning outcomes: </w:t>
      </w:r>
      <w:r>
        <w:rPr>
          <w:rFonts w:ascii="Times New Roman" w:eastAsia="Times New Roman" w:hAnsi="Times New Roman" w:cs="Times New Roman"/>
          <w:sz w:val="23"/>
          <w:szCs w:val="23"/>
        </w:rPr>
        <w:t>To enable students to learn:</w:t>
      </w:r>
    </w:p>
    <w:p w14:paraId="02DEEEAF" w14:textId="77777777" w:rsidR="00F00861" w:rsidRDefault="00F00861" w:rsidP="00F00861">
      <w:pPr>
        <w:numPr>
          <w:ilvl w:val="0"/>
          <w:numId w:val="1"/>
        </w:numPr>
        <w:spacing w:before="240"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Explain the fundamental concepts and principles of child development, including the factors influencing growth and development in children.</w:t>
      </w:r>
    </w:p>
    <w:p w14:paraId="3D775929" w14:textId="77777777" w:rsidR="00F00861" w:rsidRDefault="00F00861" w:rsidP="00F0086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Understand the stages of prenatal development and the key physical, motor, cognitive, and socio-emotional developments during infancy and babyhood.</w:t>
      </w:r>
    </w:p>
    <w:p w14:paraId="26A44C78" w14:textId="77777777" w:rsidR="00F00861" w:rsidRDefault="00F00861" w:rsidP="00F008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Describe the physical, emotional, social, and cognitive development during early and late childhood, including key theories such as Piaget’s preoperational and concrete-operational stages.</w:t>
      </w:r>
    </w:p>
    <w:p w14:paraId="08166885" w14:textId="77777777" w:rsidR="00F00861" w:rsidRDefault="00F00861" w:rsidP="00F00861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Understanding of the physical, physiological, cognitive, emotional, and social changes that occur during adolescence, with an emphasis on Piaget’s formal-operational stage.</w:t>
      </w:r>
    </w:p>
    <w:p w14:paraId="5EB47062" w14:textId="77777777" w:rsidR="00F00861" w:rsidRDefault="00F00861" w:rsidP="00F0086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Identify and explain the developmental tasks and significant changes during young adulthood, middle adulthood, and late adulthood, including physical, cognitive, and socio-emotional aspects, as well as coping strategies for the challenges of old age.</w:t>
      </w:r>
    </w:p>
    <w:p w14:paraId="4B485709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sz w:val="23"/>
          <w:szCs w:val="23"/>
        </w:rPr>
      </w:pPr>
    </w:p>
    <w:p w14:paraId="313FE2A4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I Introduction to Growth and Development </w:t>
      </w:r>
    </w:p>
    <w:p w14:paraId="7AE67668" w14:textId="77777777" w:rsidR="00F00861" w:rsidRDefault="00F00861" w:rsidP="00F008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Understanding the terms Child, Growth, Development, Child Development, Human Development, and Developmental tasks. </w:t>
      </w:r>
    </w:p>
    <w:p w14:paraId="765962E6" w14:textId="77777777" w:rsidR="00F00861" w:rsidRDefault="00F00861" w:rsidP="00F008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Principles of Child Development and Factors influencing growth and Development of Children. </w:t>
      </w:r>
    </w:p>
    <w:p w14:paraId="5E33F9C7" w14:textId="77777777" w:rsidR="00F00861" w:rsidRDefault="00F00861" w:rsidP="00F008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Determinants of Development - Heredity Vs. Environment - Maturation Vs. Learning </w:t>
      </w:r>
    </w:p>
    <w:p w14:paraId="0B023A9C" w14:textId="77777777" w:rsidR="00F00861" w:rsidRDefault="00F00861" w:rsidP="00F00861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Stages of Development across </w:t>
      </w:r>
      <w:r>
        <w:rPr>
          <w:rFonts w:ascii="Times New Roman" w:eastAsia="Times New Roman" w:hAnsi="Times New Roman" w:cs="Times New Roman"/>
          <w:sz w:val="23"/>
          <w:szCs w:val="23"/>
        </w:rPr>
        <w:t>lifespan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</w:p>
    <w:p w14:paraId="6F8F3B0D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64D94D65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II </w:t>
      </w:r>
      <w:r>
        <w:rPr>
          <w:rFonts w:ascii="Times New Roman" w:eastAsia="Times New Roman" w:hAnsi="Times New Roman" w:cs="Times New Roman"/>
          <w:b/>
          <w:sz w:val="23"/>
          <w:szCs w:val="23"/>
        </w:rPr>
        <w:t>Prenatal</w:t>
      </w: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 and Early Years of Development </w:t>
      </w:r>
    </w:p>
    <w:p w14:paraId="7F7AF647" w14:textId="77777777" w:rsidR="00F00861" w:rsidRDefault="00F00861" w:rsidP="00F0086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Stages of </w:t>
      </w:r>
      <w:r>
        <w:rPr>
          <w:rFonts w:ascii="Times New Roman" w:eastAsia="Times New Roman" w:hAnsi="Times New Roman" w:cs="Times New Roman"/>
          <w:sz w:val="23"/>
          <w:szCs w:val="23"/>
        </w:rPr>
        <w:t>Prenatal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development - Physical and P</w:t>
      </w:r>
      <w:r>
        <w:rPr>
          <w:rFonts w:ascii="Times New Roman" w:eastAsia="Times New Roman" w:hAnsi="Times New Roman" w:cs="Times New Roman"/>
          <w:sz w:val="23"/>
          <w:szCs w:val="23"/>
        </w:rPr>
        <w:t>hysi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ological </w:t>
      </w:r>
      <w:r>
        <w:rPr>
          <w:rFonts w:ascii="Times New Roman" w:eastAsia="Times New Roman" w:hAnsi="Times New Roman" w:cs="Times New Roman"/>
          <w:sz w:val="23"/>
          <w:szCs w:val="23"/>
        </w:rPr>
        <w:t>changes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during pregnancy- - Complications during pregnancy. </w:t>
      </w:r>
      <w:r>
        <w:rPr>
          <w:rFonts w:ascii="Times New Roman" w:eastAsia="Times New Roman" w:hAnsi="Times New Roman" w:cs="Times New Roman"/>
          <w:sz w:val="23"/>
          <w:szCs w:val="23"/>
        </w:rPr>
        <w:t>Importance of Placenta, Amniotic Fluid, Role of Hormones during Pregnancy</w:t>
      </w:r>
    </w:p>
    <w:p w14:paraId="2B46F2C9" w14:textId="77777777" w:rsidR="00F00861" w:rsidRDefault="00F00861" w:rsidP="00F0086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Stages of birth and Types of Birth </w:t>
      </w:r>
    </w:p>
    <w:p w14:paraId="5BDCDF8F" w14:textId="77777777" w:rsidR="00F00861" w:rsidRDefault="00F00861" w:rsidP="00F0086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Infancy – Characteristics -Physical proportions, Physiological functions, Motor activities. </w:t>
      </w:r>
    </w:p>
    <w:p w14:paraId="43796949" w14:textId="77777777" w:rsidR="00F00861" w:rsidRDefault="00F00861" w:rsidP="00F00861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Babyhood – Developmental Tasks and Characteristics, Physical-motor development, Cognitive development - Piaget’s </w:t>
      </w:r>
      <w:r>
        <w:rPr>
          <w:rFonts w:ascii="Times New Roman" w:eastAsia="Times New Roman" w:hAnsi="Times New Roman" w:cs="Times New Roman"/>
          <w:sz w:val="23"/>
          <w:szCs w:val="23"/>
        </w:rPr>
        <w:t>Sensorimotor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stage, Language, Socio-emotional development. </w:t>
      </w:r>
    </w:p>
    <w:p w14:paraId="23C8E46C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6CEFC0F9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III Development during Early and Late Childhood </w:t>
      </w:r>
    </w:p>
    <w:p w14:paraId="44CB0412" w14:textId="77777777" w:rsidR="00F00861" w:rsidRDefault="00F00861" w:rsidP="00F0086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Early Childhood Period –Characteristics -Physical, Emotional, Social and Cognitive development-Piaget’s </w:t>
      </w:r>
      <w:r>
        <w:rPr>
          <w:rFonts w:ascii="Times New Roman" w:eastAsia="Times New Roman" w:hAnsi="Times New Roman" w:cs="Times New Roman"/>
          <w:sz w:val="23"/>
          <w:szCs w:val="23"/>
        </w:rPr>
        <w:t>Preoperational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stage -Social stages in play. </w:t>
      </w:r>
    </w:p>
    <w:p w14:paraId="3B680ADE" w14:textId="77777777" w:rsidR="00F00861" w:rsidRDefault="00F00861" w:rsidP="00F00861">
      <w:pPr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Late Childhood Period – Characteristics, Physical, Emotional, Social and Cognitive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development-Piaget’s Concrete-operational stage. </w:t>
      </w:r>
    </w:p>
    <w:p w14:paraId="2175C8CF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3EA55EBA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IV Development during Adolescence </w:t>
      </w:r>
    </w:p>
    <w:p w14:paraId="692FE1E1" w14:textId="77777777" w:rsidR="00F00861" w:rsidRDefault="00F00861" w:rsidP="00F0086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Adolescence – Definitions by WHO, UNICEF, NCERT- Characteristics of Adolescence </w:t>
      </w:r>
    </w:p>
    <w:p w14:paraId="6CF96C8C" w14:textId="77777777" w:rsidR="00F00861" w:rsidRDefault="00F00861" w:rsidP="00F0086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Physical and physiological Changes during puberty for Boys and girls </w:t>
      </w:r>
    </w:p>
    <w:p w14:paraId="37C621B5" w14:textId="77777777" w:rsidR="00F00861" w:rsidRDefault="00F00861" w:rsidP="00F00861">
      <w:pPr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Developments during adolescence – Cognitive-Piaget’s Formal-operational stage, Emotional and Social development </w:t>
      </w:r>
    </w:p>
    <w:p w14:paraId="4707F77E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7AE7557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Unit V Development during 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>AdultHood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 </w:t>
      </w:r>
    </w:p>
    <w:p w14:paraId="1AD858E8" w14:textId="77777777" w:rsidR="00F00861" w:rsidRDefault="00F00861" w:rsidP="00F008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Young Adulthood - Definition, Development tasks, significance of the period, Adjustments during young adulthood period </w:t>
      </w:r>
    </w:p>
    <w:p w14:paraId="78D78F00" w14:textId="77777777" w:rsidR="00F00861" w:rsidRDefault="00F00861" w:rsidP="00F00861">
      <w:pPr>
        <w:pStyle w:val="Title"/>
        <w:numPr>
          <w:ilvl w:val="0"/>
          <w:numId w:val="2"/>
        </w:numPr>
        <w:pBdr>
          <w:bottom w:val="single" w:sz="8" w:space="4" w:color="156082" w:themeColor="accent1"/>
        </w:pBd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Middle adulthood – Definition, physical, physiological and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Psychological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 xml:space="preserve"> changes during middle age, preparation for retirement. </w:t>
      </w:r>
    </w:p>
    <w:p w14:paraId="0095E139" w14:textId="77777777" w:rsidR="00F00861" w:rsidRDefault="00F00861" w:rsidP="00F00861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Late adulthood –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Sub groups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and definitions, Characteristics of old age – Physical and physiological changes during old age, cognitive and memory changes. Problems of old age and coping up strategies </w:t>
      </w:r>
    </w:p>
    <w:p w14:paraId="10EE02AE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</w:p>
    <w:p w14:paraId="15E97ED1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b/>
          <w:color w:val="000000"/>
          <w:sz w:val="23"/>
          <w:szCs w:val="23"/>
        </w:rPr>
        <w:t xml:space="preserve">REFERENCES </w:t>
      </w:r>
    </w:p>
    <w:p w14:paraId="39B2E058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sz w:val="23"/>
          <w:szCs w:val="23"/>
        </w:rPr>
        <w:t>1.</w:t>
      </w: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Berk, L. E. (2007). Child Development. Prentice-Hall of India </w:t>
      </w:r>
      <w:proofErr w:type="spell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Pvt.Ltd</w:t>
      </w:r>
      <w:proofErr w:type="spell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New Delhi. </w:t>
      </w:r>
    </w:p>
    <w:p w14:paraId="1E556BF2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2. Feldman, R.S. (2011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).Understanding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Psychology, Tenth Edition, Tata MC Graw Hill Education Private Limited, McGraw- Hill, New Delhi. </w:t>
      </w:r>
    </w:p>
    <w:p w14:paraId="4E1AE826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3. Hurlock – E.B. (1990) Child Development, Tata McGraw Hill Company Ltd, New York. McGraw- Hill, New Delhi. </w:t>
      </w:r>
    </w:p>
    <w:p w14:paraId="7948CD59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4. Santrock, J. W. (2013). Child Development. Tata McGraw Hill Company Ltd, New Delhi. </w:t>
      </w:r>
    </w:p>
    <w:p w14:paraId="78FABD79" w14:textId="77777777" w:rsidR="00F00861" w:rsidRDefault="00F00861" w:rsidP="00F0086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5. Singh, </w:t>
      </w:r>
      <w:proofErr w:type="gramStart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>A.(</w:t>
      </w:r>
      <w:proofErr w:type="gramEnd"/>
      <w:r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2015). Foundations of Human Development: A life span approach, 1st edition Orient Black Swan Pvt. Ltd., New Delhi. </w:t>
      </w:r>
    </w:p>
    <w:p w14:paraId="311BF333" w14:textId="77777777" w:rsidR="00C959E3" w:rsidRDefault="00C959E3"/>
    <w:sectPr w:rsidR="00C959E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46E7477"/>
    <w:multiLevelType w:val="multilevel"/>
    <w:tmpl w:val="9DA420D2"/>
    <w:lvl w:ilvl="0">
      <w:start w:val="1"/>
      <w:numFmt w:val="decimal"/>
      <w:lvlText w:val="%1."/>
      <w:lvlJc w:val="left"/>
      <w:pPr>
        <w:ind w:left="720" w:hanging="360"/>
      </w:pPr>
    </w:lvl>
    <w:lvl w:ilvl="1">
      <w:numFmt w:val="bullet"/>
      <w:lvlText w:val="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4A70DB"/>
    <w:multiLevelType w:val="multilevel"/>
    <w:tmpl w:val="BEB4791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B6E430A"/>
    <w:multiLevelType w:val="multilevel"/>
    <w:tmpl w:val="54BC2900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518C2246"/>
    <w:multiLevelType w:val="multilevel"/>
    <w:tmpl w:val="140A0FC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9B253D"/>
    <w:multiLevelType w:val="multilevel"/>
    <w:tmpl w:val="8334CAF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5F091F9D"/>
    <w:multiLevelType w:val="multilevel"/>
    <w:tmpl w:val="1F8CC48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A7508"/>
    <w:multiLevelType w:val="multilevel"/>
    <w:tmpl w:val="1702EFB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938493">
    <w:abstractNumId w:val="2"/>
  </w:num>
  <w:num w:numId="2" w16cid:durableId="1865745245">
    <w:abstractNumId w:val="5"/>
  </w:num>
  <w:num w:numId="3" w16cid:durableId="93205928">
    <w:abstractNumId w:val="6"/>
  </w:num>
  <w:num w:numId="4" w16cid:durableId="1254052023">
    <w:abstractNumId w:val="4"/>
  </w:num>
  <w:num w:numId="5" w16cid:durableId="322902991">
    <w:abstractNumId w:val="0"/>
  </w:num>
  <w:num w:numId="6" w16cid:durableId="1453282725">
    <w:abstractNumId w:val="3"/>
  </w:num>
  <w:num w:numId="7" w16cid:durableId="1115321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861"/>
    <w:rsid w:val="00162F38"/>
    <w:rsid w:val="003E6840"/>
    <w:rsid w:val="004F60BD"/>
    <w:rsid w:val="005F5E65"/>
    <w:rsid w:val="007F1A0D"/>
    <w:rsid w:val="008A76FF"/>
    <w:rsid w:val="009B5991"/>
    <w:rsid w:val="00C959E3"/>
    <w:rsid w:val="00D231D3"/>
    <w:rsid w:val="00D32463"/>
    <w:rsid w:val="00DD1C21"/>
    <w:rsid w:val="00F00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009970"/>
  <w15:chartTrackingRefBased/>
  <w15:docId w15:val="{18EA40E1-4BE5-4864-88EE-CF792A5DB1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0861"/>
    <w:pPr>
      <w:spacing w:after="200" w:line="276" w:lineRule="auto"/>
    </w:pPr>
    <w:rPr>
      <w:rFonts w:ascii="Calibri" w:eastAsia="Calibri" w:hAnsi="Calibri" w:cs="Calibri"/>
      <w:kern w:val="0"/>
      <w:lang w:val="en-US" w:eastAsia="en-I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F0086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0086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0086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086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86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86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86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86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86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0086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0086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0086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0861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861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86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86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86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86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86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0086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86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0086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86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0086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86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0086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86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86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861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598</Words>
  <Characters>3409</Characters>
  <Application>Microsoft Office Word</Application>
  <DocSecurity>0</DocSecurity>
  <Lines>28</Lines>
  <Paragraphs>7</Paragraphs>
  <ScaleCrop>false</ScaleCrop>
  <Company/>
  <LinksUpToDate>false</LinksUpToDate>
  <CharactersWithSpaces>4000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Bhushanavathi Peketi</dc:creator>
  <cp:keywords/>
  <dc:description/>
  <cp:lastModifiedBy>Bhushanavathi Peketi</cp:lastModifiedBy>
  <cp:revision>1</cp:revision>
  <dcterms:created xsi:type="dcterms:W3CDTF">2024-08-02T09:33:00Z</dcterms:created>
  <dcterms:modified xsi:type="dcterms:W3CDTF">2024-08-02T09:33:00Z</dcterms:modified>
</cp:coreProperties>
</file>